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16537"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一、高等教育(本科、高职)</w:t>
      </w:r>
    </w:p>
    <w:p w14:paraId="11328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1.新时代民办高校党建工作研究 </w:t>
      </w:r>
    </w:p>
    <w:p w14:paraId="580F5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2.民办高校管理机制改革研究</w:t>
      </w:r>
    </w:p>
    <w:p w14:paraId="4B7ACC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3.民办高校“三全育人”综合改革与成效评估研究 </w:t>
      </w:r>
    </w:p>
    <w:p w14:paraId="02E88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4.民办高校课程思政与专业思政改革研究</w:t>
      </w:r>
    </w:p>
    <w:p w14:paraId="2AD4D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5.民办高校“产教融合”模式、机制与评价研究 </w:t>
      </w:r>
    </w:p>
    <w:p w14:paraId="72DE3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6.民办高校“科教融汇”模式、机制与评价研究 </w:t>
      </w:r>
    </w:p>
    <w:p w14:paraId="4C29E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7.民办高校提升科研与服务能力研究</w:t>
      </w:r>
    </w:p>
    <w:p w14:paraId="4E85D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8.民办高校教师转型发展与能力提升研究 </w:t>
      </w:r>
    </w:p>
    <w:p w14:paraId="7B41D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9.民办高校师德师风长效机制建设研究</w:t>
      </w:r>
    </w:p>
    <w:p w14:paraId="00227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 民办高校应用型品牌专业建设研究</w:t>
      </w:r>
    </w:p>
    <w:p w14:paraId="38B482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11. 民办高校一流课程改革建设研究</w:t>
      </w:r>
    </w:p>
    <w:p w14:paraId="3A59C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12. 民办高校创新应用型人才培养模式研究</w:t>
      </w:r>
    </w:p>
    <w:p w14:paraId="19D2CC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13. 民办高校课堂教学模式、教学评价改革创新研究</w:t>
      </w:r>
    </w:p>
    <w:p w14:paraId="5F27E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14. 民办高校教育教学信息化、数字化建设研究</w:t>
      </w:r>
    </w:p>
    <w:p w14:paraId="3DC251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15. 民办高校教学诊改与内部质量保障体系构建研究</w:t>
      </w:r>
    </w:p>
    <w:p w14:paraId="14C9CA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16. 民办高校毕业论文(设计)质量监控与提升策略研究</w:t>
      </w:r>
    </w:p>
    <w:p w14:paraId="1CC4E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17. 民办高校实践教学建设与改革研究</w:t>
      </w:r>
    </w:p>
    <w:p w14:paraId="201972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18. 民办高校创新创业教育改革研究</w:t>
      </w:r>
    </w:p>
    <w:p w14:paraId="117F36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19. 民办高校教师晋升和评价改革研究</w:t>
      </w:r>
    </w:p>
    <w:p w14:paraId="1BAB3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20. 民办高校校园文化建设研究</w:t>
      </w:r>
    </w:p>
    <w:p w14:paraId="76C3B9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21. 民办高校学生管理突发事件应急机制研究</w:t>
      </w:r>
    </w:p>
    <w:p w14:paraId="6DA1E4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22. 民办高校高质量发展路径、评价研究</w:t>
      </w:r>
    </w:p>
    <w:p w14:paraId="1065A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23. 智能时代高等教育教学形态研究 </w:t>
      </w:r>
    </w:p>
    <w:p w14:paraId="1FE94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24.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OBE 理念专业建设研究</w:t>
      </w:r>
    </w:p>
    <w:p w14:paraId="292BE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25. 独立学院转设政策响应与实践研究</w:t>
      </w:r>
    </w:p>
    <w:p w14:paraId="00D6B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26. 课程思政与思政课程一体化建设研究</w:t>
      </w:r>
    </w:p>
    <w:p w14:paraId="5DBE6F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27. 民办高校线上线下混合式教学模式改革研究</w:t>
      </w:r>
    </w:p>
    <w:p w14:paraId="66EBA9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28. 新时代民办高校学生心理健康教育模式创新研究</w:t>
      </w:r>
    </w:p>
    <w:p w14:paraId="51946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29. 民办高校校园文化与地域文化融合研究</w:t>
      </w:r>
    </w:p>
    <w:p w14:paraId="25309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30. 民办高校高质量、特色化发展研究</w:t>
      </w:r>
    </w:p>
    <w:p w14:paraId="1D0B7C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31. 民办高校毕业生高质量充分就业研究</w:t>
      </w:r>
    </w:p>
    <w:p w14:paraId="08D2B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32. 出生率下降趋势中的民办高校教育应对策略研究 </w:t>
      </w:r>
    </w:p>
    <w:p w14:paraId="7235C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33. 民办高校在建设教育强国战略中的作用研究</w:t>
      </w:r>
    </w:p>
    <w:p w14:paraId="16293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34. 民办高校营利性和非营利性选择研究</w:t>
      </w:r>
    </w:p>
    <w:p w14:paraId="698FC2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35. 民办高校应对新时代评估督导对策研究</w:t>
      </w:r>
    </w:p>
    <w:p w14:paraId="164ED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36. 民办高校如何支撑新质生产力发展研究</w:t>
      </w:r>
    </w:p>
    <w:p w14:paraId="4F357E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37. 新时代民办高校思想政治教育数字化转型研究</w:t>
      </w:r>
    </w:p>
    <w:p w14:paraId="045AA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38. 民办高校服务教育强国战略的路径研究</w:t>
      </w:r>
    </w:p>
    <w:p w14:paraId="56CF6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39. 人工智能赋能民办高校教学创新研究</w:t>
      </w:r>
    </w:p>
    <w:p w14:paraId="69464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40. 民办高校数字化转型与智慧校园建设研究</w:t>
      </w:r>
    </w:p>
    <w:p w14:paraId="460D1D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41. 新质生产力背景下民办高校学科交叉融合研究</w:t>
      </w:r>
    </w:p>
    <w:p w14:paraId="03EAC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. 民办高校"职普融通"协同育人模式与机制研究</w:t>
      </w:r>
      <w:r>
        <w:rPr>
          <w:rFonts w:hint="default" w:ascii="仿宋" w:hAnsi="仿宋" w:eastAsia="仿宋" w:cs="仿宋"/>
          <w:color w:val="auto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43</w:t>
      </w:r>
      <w:r>
        <w:rPr>
          <w:rFonts w:hint="default" w:ascii="仿宋" w:hAnsi="仿宋" w:eastAsia="仿宋" w:cs="仿宋"/>
          <w:color w:val="auto"/>
          <w:sz w:val="28"/>
          <w:szCs w:val="28"/>
        </w:rPr>
        <w:t>. 生成式人工智能赋能高等教育的变革影响、风险挑战与实践路径研究</w:t>
      </w:r>
      <w:r>
        <w:rPr>
          <w:rFonts w:hint="default" w:ascii="仿宋" w:hAnsi="仿宋" w:eastAsia="仿宋" w:cs="仿宋"/>
          <w:color w:val="auto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44</w:t>
      </w:r>
      <w:r>
        <w:rPr>
          <w:rFonts w:hint="default" w:ascii="仿宋" w:hAnsi="仿宋" w:eastAsia="仿宋" w:cs="仿宋"/>
          <w:color w:val="auto"/>
          <w:sz w:val="28"/>
          <w:szCs w:val="28"/>
        </w:rPr>
        <w:t>. 民办高校"就业-招生-培养"全链条联动机制优化研究</w:t>
      </w:r>
      <w:r>
        <w:rPr>
          <w:rFonts w:hint="default" w:ascii="仿宋" w:hAnsi="仿宋" w:eastAsia="仿宋" w:cs="仿宋"/>
          <w:color w:val="auto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color w:val="auto"/>
          <w:sz w:val="28"/>
          <w:szCs w:val="28"/>
        </w:rPr>
        <w:t>4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</w:t>
      </w:r>
      <w:r>
        <w:rPr>
          <w:rFonts w:hint="default" w:ascii="仿宋" w:hAnsi="仿宋" w:eastAsia="仿宋" w:cs="仿宋"/>
          <w:color w:val="auto"/>
          <w:sz w:val="28"/>
          <w:szCs w:val="28"/>
        </w:rPr>
        <w:t>. 民办高校中外办学模式与管理体制比较分析研究</w:t>
      </w:r>
      <w:r>
        <w:rPr>
          <w:rFonts w:hint="default" w:ascii="仿宋" w:hAnsi="仿宋" w:eastAsia="仿宋" w:cs="仿宋"/>
          <w:color w:val="auto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color w:val="auto"/>
          <w:sz w:val="28"/>
          <w:szCs w:val="28"/>
        </w:rPr>
        <w:t>4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6</w:t>
      </w:r>
      <w:r>
        <w:rPr>
          <w:rFonts w:hint="default" w:ascii="仿宋" w:hAnsi="仿宋" w:eastAsia="仿宋" w:cs="仿宋"/>
          <w:color w:val="auto"/>
          <w:sz w:val="28"/>
          <w:szCs w:val="28"/>
        </w:rPr>
        <w:t>. AI技术驱动的毕业论文质量智能监控与提升策略研究</w:t>
      </w:r>
      <w:r>
        <w:rPr>
          <w:rFonts w:hint="default" w:ascii="仿宋" w:hAnsi="仿宋" w:eastAsia="仿宋" w:cs="仿宋"/>
          <w:color w:val="auto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color w:val="auto"/>
          <w:sz w:val="28"/>
          <w:szCs w:val="28"/>
        </w:rPr>
        <w:t>4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7</w:t>
      </w:r>
      <w:r>
        <w:rPr>
          <w:rFonts w:hint="default" w:ascii="仿宋" w:hAnsi="仿宋" w:eastAsia="仿宋" w:cs="仿宋"/>
          <w:color w:val="auto"/>
          <w:sz w:val="28"/>
          <w:szCs w:val="28"/>
        </w:rPr>
        <w:t>. 民办高校智能化教育政策接轨与实施路径研究</w:t>
      </w:r>
      <w:r>
        <w:rPr>
          <w:rFonts w:hint="default" w:ascii="仿宋" w:hAnsi="仿宋" w:eastAsia="仿宋" w:cs="仿宋"/>
          <w:color w:val="auto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color w:val="auto"/>
          <w:sz w:val="28"/>
          <w:szCs w:val="28"/>
        </w:rPr>
        <w:t>4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8</w:t>
      </w:r>
      <w:r>
        <w:rPr>
          <w:rFonts w:hint="default" w:ascii="仿宋" w:hAnsi="仿宋" w:eastAsia="仿宋" w:cs="仿宋"/>
          <w:color w:val="auto"/>
          <w:sz w:val="28"/>
          <w:szCs w:val="28"/>
        </w:rPr>
        <w:t>. 民办高校智慧课程体系构建与教学实践研究</w:t>
      </w:r>
      <w:r>
        <w:rPr>
          <w:rFonts w:hint="default" w:ascii="仿宋" w:hAnsi="仿宋" w:eastAsia="仿宋" w:cs="仿宋"/>
          <w:color w:val="auto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color w:val="auto"/>
          <w:sz w:val="28"/>
          <w:szCs w:val="28"/>
        </w:rPr>
        <w:t>4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9</w:t>
      </w:r>
      <w:r>
        <w:rPr>
          <w:rFonts w:hint="default" w:ascii="仿宋" w:hAnsi="仿宋" w:eastAsia="仿宋" w:cs="仿宋"/>
          <w:color w:val="auto"/>
          <w:sz w:val="28"/>
          <w:szCs w:val="28"/>
        </w:rPr>
        <w:t>. 民办高校可持续发展能力评价与路径研究</w:t>
      </w:r>
      <w:r>
        <w:rPr>
          <w:rFonts w:hint="default" w:ascii="仿宋" w:hAnsi="仿宋" w:eastAsia="仿宋" w:cs="仿宋"/>
          <w:color w:val="auto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50</w:t>
      </w:r>
      <w:r>
        <w:rPr>
          <w:rFonts w:hint="default" w:ascii="仿宋" w:hAnsi="仿宋" w:eastAsia="仿宋" w:cs="仿宋"/>
          <w:color w:val="auto"/>
          <w:sz w:val="28"/>
          <w:szCs w:val="28"/>
        </w:rPr>
        <w:t>. 民办高校舆情风险预警机制与处置策略研究</w:t>
      </w:r>
      <w:r>
        <w:rPr>
          <w:rFonts w:hint="default" w:ascii="仿宋" w:hAnsi="仿宋" w:eastAsia="仿宋" w:cs="仿宋"/>
          <w:color w:val="auto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51</w:t>
      </w:r>
      <w:r>
        <w:rPr>
          <w:rFonts w:hint="default" w:ascii="仿宋" w:hAnsi="仿宋" w:eastAsia="仿宋" w:cs="仿宋"/>
          <w:color w:val="auto"/>
          <w:sz w:val="28"/>
          <w:szCs w:val="28"/>
        </w:rPr>
        <w:t>. "银发经济"背景下民办高校终身教育服务模式创新研究</w:t>
      </w:r>
    </w:p>
    <w:p w14:paraId="682190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FF0000"/>
          <w:sz w:val="28"/>
          <w:szCs w:val="28"/>
        </w:rPr>
      </w:pPr>
      <w:bookmarkStart w:id="0" w:name="_GoBack"/>
      <w:bookmarkEnd w:id="0"/>
    </w:p>
    <w:p w14:paraId="706A07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二、基础教育</w:t>
      </w:r>
    </w:p>
    <w:p w14:paraId="65AD70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1.民办中小学集团化办学研究</w:t>
      </w:r>
    </w:p>
    <w:p w14:paraId="6BE2E8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2.民办教育集团的监管机制研究</w:t>
      </w:r>
    </w:p>
    <w:p w14:paraId="05E8C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3.民办中小学教师待遇激励机制研究</w:t>
      </w:r>
    </w:p>
    <w:p w14:paraId="3CCF1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4.民办中小学品牌效应及特色发展研究</w:t>
      </w:r>
    </w:p>
    <w:p w14:paraId="0D8381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5.民办中小学教师培训提升机制研究</w:t>
      </w:r>
    </w:p>
    <w:p w14:paraId="0D8CE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6.民办中小学教师教育观念转型研究</w:t>
      </w:r>
    </w:p>
    <w:p w14:paraId="40AC21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7.民办中小学劳动教育研究</w:t>
      </w:r>
    </w:p>
    <w:p w14:paraId="36BA5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8.民办中小学生德育创新模式研究</w:t>
      </w:r>
    </w:p>
    <w:p w14:paraId="7601B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9.民办中小学课后服务研究</w:t>
      </w:r>
    </w:p>
    <w:p w14:paraId="46D503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10.民办中小学“双减”背景下教学改进研究</w:t>
      </w:r>
    </w:p>
    <w:p w14:paraId="13092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11.民办中小学安全机制研究</w:t>
      </w:r>
    </w:p>
    <w:p w14:paraId="09EFFB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12.民办中小学课堂教学创新模式研究</w:t>
      </w:r>
    </w:p>
    <w:p w14:paraId="2ACFB0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13.民办中小学师德师风建设研究</w:t>
      </w:r>
    </w:p>
    <w:p w14:paraId="4F897A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14.中西部与东部民办中小学差异性研究</w:t>
      </w:r>
    </w:p>
    <w:p w14:paraId="05AFD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15.民族地区民办中小学发展现状研究</w:t>
      </w:r>
    </w:p>
    <w:p w14:paraId="61FB8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16.民办中小学家庭教育指导服务体系的构建研究</w:t>
      </w:r>
    </w:p>
    <w:p w14:paraId="0B242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17.民办中小学学生阅读能力培养研究</w:t>
      </w:r>
    </w:p>
    <w:p w14:paraId="12D765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18.民办中小学教学质量多元评估创新机制研究</w:t>
      </w:r>
    </w:p>
    <w:p w14:paraId="02C009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19.民办中小学学生心理健康教育研究</w:t>
      </w:r>
    </w:p>
    <w:p w14:paraId="1BD31C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20.民办中小学学科作业优化设计研究</w:t>
      </w:r>
    </w:p>
    <w:p w14:paraId="4E7D6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21.新时代民办中小学劳动教育体系构建与实施研究</w:t>
      </w:r>
    </w:p>
    <w:p w14:paraId="5A4950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22.民办中小学智慧课堂构建与教学模式创新研究</w:t>
      </w:r>
    </w:p>
    <w:p w14:paraId="20FEB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23.民办中小学教育信息化与数字化转型研究</w:t>
      </w:r>
    </w:p>
    <w:p w14:paraId="3FE3D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24.民办中小学评价与反馈机制的优化与实践研究</w:t>
      </w:r>
    </w:p>
    <w:p w14:paraId="13A0C9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25.区域差异下民办中小学教育资源配置与优化研究</w:t>
      </w:r>
    </w:p>
    <w:p w14:paraId="286454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26.出生率下降趋势中的民办中小学教育应对策略研究</w:t>
      </w:r>
    </w:p>
    <w:p w14:paraId="7D8432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27.民办中小学校家社协同育人研究</w:t>
      </w:r>
    </w:p>
    <w:p w14:paraId="336B19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28.民办中小学科学教育改革研究</w:t>
      </w:r>
    </w:p>
    <w:p w14:paraId="5E33AA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29.民办中小学在建设教育强国战略中的作用研究</w:t>
      </w:r>
    </w:p>
    <w:p w14:paraId="16CE5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30.民办中小学营利性和非营利性选择研究</w:t>
      </w:r>
    </w:p>
    <w:p w14:paraId="768F3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31.民办中小学如何支撑新质生产力发展研究</w:t>
      </w:r>
    </w:p>
    <w:p w14:paraId="7C7E9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32.人工智能在民办中小学教学中的应用研究</w:t>
      </w:r>
    </w:p>
    <w:p w14:paraId="06EE0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33.民办中小学家校社协同育人数字化平台建设研究</w:t>
      </w:r>
    </w:p>
    <w:p w14:paraId="07C34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34.教育强国战略下民办基础教育的使命与发展路径研究</w:t>
      </w:r>
    </w:p>
    <w:p w14:paraId="216FD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35.民办中小学应对学龄人口变化的空间布局优化研究</w:t>
      </w:r>
    </w:p>
    <w:p w14:paraId="1141C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36. 基础教育阶段智能化教育政策衔接与本土化实践研究</w:t>
      </w:r>
    </w:p>
    <w:p w14:paraId="7F773F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37. 民办中小学智慧课程资源开发与应用研究</w:t>
      </w:r>
    </w:p>
    <w:p w14:paraId="635C92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4C4E210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三、学前教育</w:t>
      </w:r>
    </w:p>
    <w:p w14:paraId="4D3BFEF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1.幼儿园党建工作实践研究</w:t>
      </w:r>
    </w:p>
    <w:p w14:paraId="1BFF401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2.幼儿教师职业道德规范研究</w:t>
      </w:r>
    </w:p>
    <w:p w14:paraId="089287F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3.幼儿园安全体系的构建研究</w:t>
      </w:r>
    </w:p>
    <w:p w14:paraId="55DA243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4.幼儿园儿童发展评估实践研究</w:t>
      </w:r>
    </w:p>
    <w:p w14:paraId="7B35181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5.幼儿园保育教育质量评估实践研究</w:t>
      </w:r>
    </w:p>
    <w:p w14:paraId="2AEF4D1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6.民办幼儿园园本课程的实践研究</w:t>
      </w:r>
    </w:p>
    <w:p w14:paraId="58E0A06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7.民办幼儿园家校教育体系的构建研究</w:t>
      </w:r>
    </w:p>
    <w:p w14:paraId="271F831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8.民办学前教育幼小衔接机制研究</w:t>
      </w:r>
    </w:p>
    <w:p w14:paraId="1BFDA34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9.民办幼儿园幼儿体能锻炼研究</w:t>
      </w:r>
    </w:p>
    <w:p w14:paraId="7ACD4BD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10.民办幼儿园信息技术在教育教学中的研究</w:t>
      </w:r>
    </w:p>
    <w:p w14:paraId="75BE4A8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11.幼儿心理健康监管机制</w:t>
      </w:r>
    </w:p>
    <w:p w14:paraId="7ACAD25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12.民办学前教育监管机制研究</w:t>
      </w:r>
    </w:p>
    <w:p w14:paraId="7DC3F16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13.民办学前教育前景发展研究</w:t>
      </w:r>
    </w:p>
    <w:p w14:paraId="7D37AAE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14.民办幼儿园校园安全提升策略研究</w:t>
      </w:r>
    </w:p>
    <w:p w14:paraId="6D8C61C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15.民办普惠园政策支持体系研究</w:t>
      </w:r>
    </w:p>
    <w:p w14:paraId="1198CD5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16.民办幼儿园集团化办学研究</w:t>
      </w:r>
    </w:p>
    <w:p w14:paraId="5A188DD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17.民办幼儿教师专业能力建构分析</w:t>
      </w:r>
    </w:p>
    <w:p w14:paraId="28BB10E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18.民办幼儿师资队伍专业标准研究</w:t>
      </w:r>
    </w:p>
    <w:p w14:paraId="2635517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19.3—6岁儿童优秀学习品质培养的实践研究</w:t>
      </w:r>
    </w:p>
    <w:p w14:paraId="76DE55E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20.幼儿园区域活动实践研究</w:t>
      </w:r>
    </w:p>
    <w:p w14:paraId="351619F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21.幼儿园创造性游戏实践研究</w:t>
      </w:r>
    </w:p>
    <w:p w14:paraId="1E1B8FB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22.幼儿园劳动教育实践研究</w:t>
      </w:r>
    </w:p>
    <w:p w14:paraId="654544E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23.幼儿园传统节日教育实践研究</w:t>
      </w:r>
    </w:p>
    <w:p w14:paraId="65BD654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24.主题背景下幼儿园区域活动的实践研究</w:t>
      </w:r>
    </w:p>
    <w:p w14:paraId="0789886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25.民办幼儿园教育高质量发展研究</w:t>
      </w:r>
    </w:p>
    <w:p w14:paraId="4CC3360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26.民办幼儿园五育并举实践研究</w:t>
      </w:r>
    </w:p>
    <w:p w14:paraId="1761A5F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27.幼儿园党建与思政教育融合实践研究</w:t>
      </w:r>
    </w:p>
    <w:p w14:paraId="0307D54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28.基于大数据的幼儿园儿童发展精准评估研究</w:t>
      </w:r>
    </w:p>
    <w:p w14:paraId="48D9197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29.民办幼儿园特色课程开发与实施效果评估研究</w:t>
      </w:r>
    </w:p>
    <w:p w14:paraId="0E34A12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30.新时代民办幼儿教师专业素养提升路径研究</w:t>
      </w:r>
    </w:p>
    <w:p w14:paraId="7DE47A2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31.幼儿园劳动教育课程开发与实施研究</w:t>
      </w:r>
    </w:p>
    <w:p w14:paraId="7CE598E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32.出生率下降趋势中的民办幼儿园教育应对策略研究</w:t>
      </w:r>
    </w:p>
    <w:p w14:paraId="41A6103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33.民办幼儿园在建设教育强国战略中的作用研究</w:t>
      </w:r>
    </w:p>
    <w:p w14:paraId="57FB56E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34.民办幼儿园营利性和非营利性选择研究</w:t>
      </w:r>
    </w:p>
    <w:p w14:paraId="1546FC5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35.民办幼儿园如何支撑新质生产力发展研究</w:t>
      </w:r>
    </w:p>
    <w:p w14:paraId="6FAF6B0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36</w:t>
      </w:r>
      <w:r>
        <w:rPr>
          <w:rFonts w:hint="eastAsia" w:ascii="仿宋" w:hAnsi="仿宋" w:eastAsia="仿宋" w:cs="仿宋"/>
          <w:sz w:val="28"/>
          <w:szCs w:val="28"/>
        </w:rPr>
        <w:t>.人工智能技术在幼儿园保教中的应用研究</w:t>
      </w:r>
    </w:p>
    <w:p w14:paraId="7847277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37</w:t>
      </w:r>
      <w:r>
        <w:rPr>
          <w:rFonts w:hint="eastAsia" w:ascii="仿宋" w:hAnsi="仿宋" w:eastAsia="仿宋" w:cs="仿宋"/>
          <w:sz w:val="28"/>
          <w:szCs w:val="28"/>
        </w:rPr>
        <w:t>.民办幼儿园托育服务融合发展模式研究</w:t>
      </w:r>
    </w:p>
    <w:p w14:paraId="2E88A33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38</w:t>
      </w:r>
      <w:r>
        <w:rPr>
          <w:rFonts w:hint="eastAsia" w:ascii="仿宋" w:hAnsi="仿宋" w:eastAsia="仿宋" w:cs="仿宋"/>
          <w:sz w:val="28"/>
          <w:szCs w:val="28"/>
        </w:rPr>
        <w:t>.教育强国战略下民办学前教育的定位与发展研究</w:t>
      </w:r>
    </w:p>
    <w:p w14:paraId="2DBBFAD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39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.托育服务体系建设中的民办幼儿园角色研究</w:t>
      </w:r>
    </w:p>
    <w:p w14:paraId="390D9B8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40. 人工智能技术在幼儿园家园共育中的应用研究</w:t>
      </w:r>
    </w:p>
    <w:p w14:paraId="74B17E8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41. "银发经济"视野下民办幼儿园社区托育服务拓展研究</w:t>
      </w:r>
    </w:p>
    <w:p w14:paraId="690D9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69BC181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四、职业教育</w:t>
      </w:r>
    </w:p>
    <w:p w14:paraId="6AC5862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1.民办职业学校内部治理体系现代化研究</w:t>
      </w:r>
    </w:p>
    <w:p w14:paraId="4532BA3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2.民办职业教育集团化办学的探索研究</w:t>
      </w:r>
    </w:p>
    <w:p w14:paraId="68A485D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3.民办职业学校高质量发展的路径与实践研究</w:t>
      </w:r>
    </w:p>
    <w:p w14:paraId="25913A3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4.民办职业学校“就业-培养-招生”联动机制研究</w:t>
      </w:r>
    </w:p>
    <w:p w14:paraId="1E67558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5.高职单招“五统一”背景下民办中职学校办学定位和人才培养模式改革研究</w:t>
      </w:r>
    </w:p>
    <w:p w14:paraId="25EB1C1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6.适应“专升本”改革的民办高职人才培养评价改革研究</w:t>
      </w:r>
    </w:p>
    <w:p w14:paraId="2C13E26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7.民办职业学校中高职贯通培养模式和机制研究</w:t>
      </w:r>
    </w:p>
    <w:p w14:paraId="26A67BF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8.民办中职“2+1”“2.5+0.5”学制安排模式下的人才培养方案开发研究</w:t>
      </w:r>
    </w:p>
    <w:p w14:paraId="1E36068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9.职业教育专业升级和数字化改造研究</w:t>
      </w:r>
    </w:p>
    <w:p w14:paraId="7317C3B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10.民办职业院校高水平专业群建设研究</w:t>
      </w:r>
    </w:p>
    <w:p w14:paraId="68EB39F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11.民办职业学校岗课赛证融通培养模式研究</w:t>
      </w:r>
    </w:p>
    <w:p w14:paraId="5C5B75C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12.民办职业学校“三教”改革实践研究</w:t>
      </w:r>
    </w:p>
    <w:p w14:paraId="1E8DD58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13.民办职业学校“1+X”证书制度实施效果与优化策略研究</w:t>
      </w:r>
    </w:p>
    <w:p w14:paraId="0C532E0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14.民办职业学校教师信息技术应用能力提升的实践研究</w:t>
      </w:r>
    </w:p>
    <w:p w14:paraId="5E82EE5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15.民办职业学校校级教学创新团队建设研究</w:t>
      </w:r>
    </w:p>
    <w:p w14:paraId="3FFC288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16.基于职业院校技能大赛改革方向提高备赛参赛质量措施研究</w:t>
      </w:r>
    </w:p>
    <w:p w14:paraId="6980D44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17.民办职业学校德育工作与德育课程教学整体设计与实施研究</w:t>
      </w:r>
    </w:p>
    <w:p w14:paraId="696C347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18.民办职业学校辅导员(班主任)专业化发展体系研究</w:t>
      </w:r>
    </w:p>
    <w:p w14:paraId="683E194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19.民办职业学校学生文明礼仪养成教育的实践案例研究</w:t>
      </w:r>
    </w:p>
    <w:p w14:paraId="0A515D6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20.民办职业学校“五育并举”的实现路径研究</w:t>
      </w:r>
    </w:p>
    <w:p w14:paraId="05228C7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21.民办职业学校职业素养教育与就业能力提升协同研究</w:t>
      </w:r>
    </w:p>
    <w:p w14:paraId="79EAA0B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22.民办职业学校校园安全管理危机应对与学生管理工作提高研究</w:t>
      </w:r>
    </w:p>
    <w:p w14:paraId="20A6888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23.民办职业学校安全发展能力研究</w:t>
      </w:r>
    </w:p>
    <w:p w14:paraId="078F8E7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24.民办职业学校数字化转型与智慧校园建设研究</w:t>
      </w:r>
    </w:p>
    <w:p w14:paraId="4D622B6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25.民办职业学校产教融合校企合作实践研究</w:t>
      </w:r>
    </w:p>
    <w:p w14:paraId="394B40A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26.区域产教联合体建设研究</w:t>
      </w:r>
    </w:p>
    <w:p w14:paraId="1C37DE5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27.行业产教融合共同体建设研究</w:t>
      </w:r>
    </w:p>
    <w:p w14:paraId="3CBCAAE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28.民办职业院校技术服务和社会服务实践研究</w:t>
      </w:r>
    </w:p>
    <w:p w14:paraId="16B6316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29.出生率下降趋势中的民办职业学校应对策略研究</w:t>
      </w:r>
    </w:p>
    <w:p w14:paraId="50FD084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30.民办职业学校在建设教育强国战略中的作用研究</w:t>
      </w:r>
    </w:p>
    <w:p w14:paraId="66E0295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31.民办职业学校营利性和非营利性选择研究</w:t>
      </w:r>
    </w:p>
    <w:p w14:paraId="2EB3C38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32.民办职业学校如何支撑新质生产力发展研究</w:t>
      </w:r>
    </w:p>
    <w:p w14:paraId="1F1B74C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33.民办职业学校服务区域产业升级的路径研究</w:t>
      </w:r>
    </w:p>
    <w:p w14:paraId="42529EB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34.产教融合共同体建设中的民办职业教育角色研究</w:t>
      </w:r>
    </w:p>
    <w:p w14:paraId="092D35F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35.人工智能技术在职业教育教学中的创新应用研究</w:t>
      </w:r>
    </w:p>
    <w:p w14:paraId="64C395C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36.民办职业教育服务新质生产力发展的实践研究</w:t>
      </w:r>
    </w:p>
    <w:p w14:paraId="4DE54C3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37. 职业教育"职普融通"协同发展机制与评价研究</w:t>
      </w:r>
    </w:p>
    <w:p w14:paraId="2FD89DD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38. 人工智能赋能职业教育教学场景创新研究</w:t>
      </w:r>
    </w:p>
    <w:p w14:paraId="669E9C5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39. 民办职业学校"银发经济"相关专业建设与人才培养研究</w:t>
      </w:r>
    </w:p>
    <w:p w14:paraId="35D3D61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1A8A0D4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278DF4B7">
      <w:pPr>
        <w:rPr>
          <w:rFonts w:hint="default"/>
          <w:b/>
          <w:bCs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E20E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F49C6B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F49C6B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23E46"/>
    <w:rsid w:val="00140BE9"/>
    <w:rsid w:val="101F1B9B"/>
    <w:rsid w:val="17BD2A82"/>
    <w:rsid w:val="409277F0"/>
    <w:rsid w:val="48FA1B2C"/>
    <w:rsid w:val="49A06307"/>
    <w:rsid w:val="4E823E46"/>
    <w:rsid w:val="528720B0"/>
    <w:rsid w:val="6A972828"/>
    <w:rsid w:val="6B2D77EA"/>
    <w:rsid w:val="7237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3192</Words>
  <Characters>3506</Characters>
  <Lines>0</Lines>
  <Paragraphs>0</Paragraphs>
  <TotalTime>1</TotalTime>
  <ScaleCrop>false</ScaleCrop>
  <LinksUpToDate>false</LinksUpToDate>
  <CharactersWithSpaces>3563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2025-03-11T01:19:00Z</dcterms:created>
  <dc:creator>ChenXingyu</dc:creator>
  <cp:lastModifiedBy>ChenXingyu</cp:lastModifiedBy>
  <cp:lastPrinted>2025-03-11T01:21:00Z</cp:lastPrinted>
  <dcterms:modified xsi:type="dcterms:W3CDTF">2025-05-16T01:00:32Z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60AB5EBE8902452AA784253BEE395CE2_13</vt:lpwstr>
  </property>
  <property fmtid="{D5CDD505-2E9C-101B-9397-08002B2CF9AE}" pid="4" name="KSOTemplateDocerSaveRecord">
    <vt:lpwstr>eyJoZGlkIjoiNmE1ZTYyMDJiMDJhYzhkN2ViZGE1YWU1OGYxYzlkZDMiLCJ1c2VySWQiOiIyMjQyMDA4MzMifQ==</vt:lpwstr>
  </property>
</Properties>
</file>